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2B" w:rsidRPr="00097E2B" w:rsidRDefault="00097E2B" w:rsidP="00F02A61">
      <w:pPr>
        <w:shd w:val="clear" w:color="auto" w:fill="FFFFFF"/>
        <w:spacing w:after="255" w:line="300" w:lineRule="atLeast"/>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Лекция 10</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 xml:space="preserve">УКАЗ ПРЕЗИДЕНТА РФ ОТ 5 ДЕКАБРЯ 2016 Г. № 646 </w:t>
      </w:r>
    </w:p>
    <w:p w:rsidR="00F02A61" w:rsidRDefault="00F02A61"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r w:rsidRPr="00F02A61">
        <w:rPr>
          <w:rFonts w:ascii="Times New Roman" w:eastAsia="Times New Roman" w:hAnsi="Times New Roman" w:cs="Times New Roman"/>
          <w:b/>
          <w:bCs/>
          <w:color w:val="4D4D4D"/>
          <w:sz w:val="28"/>
          <w:szCs w:val="28"/>
        </w:rPr>
        <w:t>“ОБ УТВЕРЖДЕНИИ ДОКТРИНЫ ИНФОРМАЦИОННОЙ БЕЗОПАСНОСТИ РОССИЙСКОЙ ФЕДЕРАЦИИ”</w:t>
      </w:r>
    </w:p>
    <w:p w:rsidR="00C75CC7" w:rsidRDefault="00C75CC7" w:rsidP="00097E2B">
      <w:pPr>
        <w:shd w:val="clear" w:color="auto" w:fill="FFFFFF"/>
        <w:spacing w:after="0" w:line="300" w:lineRule="atLeast"/>
        <w:jc w:val="both"/>
        <w:outlineLvl w:val="1"/>
        <w:rPr>
          <w:rFonts w:ascii="Times New Roman" w:eastAsia="Times New Roman" w:hAnsi="Times New Roman" w:cs="Times New Roman"/>
          <w:b/>
          <w:bCs/>
          <w:color w:val="4D4D4D"/>
          <w:sz w:val="28"/>
          <w:szCs w:val="28"/>
        </w:rPr>
      </w:pPr>
    </w:p>
    <w:p w:rsidR="00C75CC7" w:rsidRPr="00E76D8C" w:rsidRDefault="00C75CC7"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r>
        <w:rPr>
          <w:rFonts w:ascii="Times New Roman" w:eastAsia="Times New Roman" w:hAnsi="Times New Roman" w:cs="Times New Roman"/>
          <w:b/>
          <w:bCs/>
          <w:color w:val="4D4D4D"/>
          <w:sz w:val="28"/>
          <w:szCs w:val="28"/>
        </w:rPr>
        <w:t>Учебные вопросы:</w:t>
      </w:r>
    </w:p>
    <w:p w:rsidR="00097E2B" w:rsidRPr="00E76D8C" w:rsidRDefault="00097E2B" w:rsidP="00097E2B">
      <w:pPr>
        <w:shd w:val="clear" w:color="auto" w:fill="FFFFFF"/>
        <w:spacing w:after="0" w:line="240" w:lineRule="auto"/>
        <w:jc w:val="both"/>
        <w:outlineLvl w:val="1"/>
        <w:rPr>
          <w:rFonts w:ascii="Times New Roman" w:eastAsia="Times New Roman" w:hAnsi="Times New Roman" w:cs="Times New Roman"/>
          <w:b/>
          <w:bCs/>
          <w:color w:val="4D4D4D"/>
          <w:sz w:val="28"/>
          <w:szCs w:val="28"/>
        </w:rPr>
      </w:pPr>
    </w:p>
    <w:p w:rsid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1</w:t>
      </w:r>
      <w:r w:rsidR="00C75CC7" w:rsidRPr="00C75CC7">
        <w:rPr>
          <w:rFonts w:ascii="Times New Roman" w:hAnsi="Times New Roman" w:cs="Times New Roman"/>
          <w:color w:val="333333"/>
          <w:sz w:val="28"/>
          <w:szCs w:val="28"/>
        </w:rPr>
        <w:t>. Общие положения</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2</w:t>
      </w:r>
      <w:r w:rsidR="00C75CC7" w:rsidRPr="00C75CC7">
        <w:rPr>
          <w:rFonts w:ascii="Times New Roman" w:hAnsi="Times New Roman" w:cs="Times New Roman"/>
          <w:color w:val="333333"/>
          <w:sz w:val="28"/>
          <w:szCs w:val="28"/>
        </w:rPr>
        <w:t>. Национальные интересы в информационной сфере</w:t>
      </w:r>
    </w:p>
    <w:p w:rsidR="00C75CC7"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3</w:t>
      </w:r>
      <w:r w:rsidR="00C75CC7" w:rsidRPr="00C75CC7">
        <w:rPr>
          <w:rFonts w:ascii="Times New Roman" w:hAnsi="Times New Roman" w:cs="Times New Roman"/>
          <w:color w:val="333333"/>
          <w:sz w:val="28"/>
          <w:szCs w:val="28"/>
        </w:rPr>
        <w:t>. Основные информационные угрозы и состояние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097E2B">
        <w:rPr>
          <w:rFonts w:ascii="Times New Roman" w:hAnsi="Times New Roman" w:cs="Times New Roman"/>
          <w:color w:val="333333"/>
          <w:sz w:val="28"/>
          <w:szCs w:val="28"/>
        </w:rPr>
        <w:t>4</w:t>
      </w:r>
      <w:r w:rsidRPr="00C75CC7">
        <w:rPr>
          <w:rFonts w:ascii="Times New Roman" w:hAnsi="Times New Roman" w:cs="Times New Roman"/>
          <w:color w:val="333333"/>
          <w:sz w:val="28"/>
          <w:szCs w:val="28"/>
        </w:rPr>
        <w:t>. Стратегические цели и основные направления обеспечения информационной безопасности</w:t>
      </w:r>
    </w:p>
    <w:p w:rsidR="00097E2B" w:rsidRPr="00C75CC7" w:rsidRDefault="00097E2B" w:rsidP="00097E2B">
      <w:pPr>
        <w:pStyle w:val="3"/>
        <w:shd w:val="clear" w:color="auto" w:fill="FFFFFF"/>
        <w:spacing w:before="0" w:line="240" w:lineRule="auto"/>
        <w:jc w:val="both"/>
        <w:rPr>
          <w:rFonts w:ascii="Times New Roman" w:hAnsi="Times New Roman" w:cs="Times New Roman"/>
          <w:color w:val="333333"/>
          <w:sz w:val="28"/>
          <w:szCs w:val="28"/>
        </w:rPr>
      </w:pPr>
      <w:r w:rsidRPr="00B5694D">
        <w:rPr>
          <w:rFonts w:ascii="Times New Roman" w:hAnsi="Times New Roman" w:cs="Times New Roman"/>
          <w:color w:val="333333"/>
          <w:sz w:val="28"/>
          <w:szCs w:val="28"/>
        </w:rPr>
        <w:t>5</w:t>
      </w:r>
      <w:r w:rsidRPr="00C75CC7">
        <w:rPr>
          <w:rFonts w:ascii="Times New Roman" w:hAnsi="Times New Roman" w:cs="Times New Roman"/>
          <w:color w:val="333333"/>
          <w:sz w:val="28"/>
          <w:szCs w:val="28"/>
        </w:rPr>
        <w:t>. Организационные основы обеспечения информационной безопасности</w:t>
      </w:r>
    </w:p>
    <w:p w:rsidR="00C75CC7" w:rsidRPr="00C75CC7" w:rsidRDefault="00C75CC7" w:rsidP="00C75CC7"/>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 Общие положения</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r w:rsidR="00A21ABD">
        <w:rPr>
          <w:color w:val="333333"/>
          <w:sz w:val="28"/>
          <w:szCs w:val="28"/>
        </w:rPr>
        <w:t xml:space="preserve"> и опирается на модель управления информационной безопасности, рисунок 1</w:t>
      </w:r>
      <w:r w:rsidRPr="00C75CC7">
        <w:rPr>
          <w:color w:val="333333"/>
          <w:sz w:val="28"/>
          <w:szCs w:val="28"/>
        </w:rPr>
        <w:t>.</w:t>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Default="00A21ABD" w:rsidP="00A21ABD">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38750" cy="1438275"/>
            <wp:effectExtent l="19050" t="0" r="0" b="0"/>
            <wp:docPr id="6" name="Рисунок 6" descr="Модель процесса управления информационной безопасн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Модель процесса управления информационной безопасностью"/>
                    <pic:cNvPicPr>
                      <a:picLocks noChangeAspect="1" noChangeArrowheads="1"/>
                    </pic:cNvPicPr>
                  </pic:nvPicPr>
                  <pic:blipFill>
                    <a:blip r:embed="rId5"/>
                    <a:srcRect/>
                    <a:stretch>
                      <a:fillRect/>
                    </a:stretch>
                  </pic:blipFill>
                  <pic:spPr bwMode="auto">
                    <a:xfrm>
                      <a:off x="0" y="0"/>
                      <a:ext cx="5238750" cy="1438275"/>
                    </a:xfrm>
                    <a:prstGeom prst="rect">
                      <a:avLst/>
                    </a:prstGeom>
                    <a:noFill/>
                    <a:ln w="9525">
                      <a:noFill/>
                      <a:miter lim="800000"/>
                      <a:headEnd/>
                      <a:tailEnd/>
                    </a:ln>
                  </pic:spPr>
                </pic:pic>
              </a:graphicData>
            </a:graphic>
          </wp:inline>
        </w:drawing>
      </w:r>
    </w:p>
    <w:p w:rsidR="00A21ABD" w:rsidRDefault="00A21ABD" w:rsidP="00C75CC7">
      <w:pPr>
        <w:pStyle w:val="a3"/>
        <w:shd w:val="clear" w:color="auto" w:fill="FFFFFF"/>
        <w:spacing w:before="0" w:beforeAutospacing="0" w:after="255" w:afterAutospacing="0" w:line="270" w:lineRule="atLeast"/>
        <w:jc w:val="both"/>
        <w:rPr>
          <w:color w:val="333333"/>
          <w:sz w:val="28"/>
          <w:szCs w:val="28"/>
        </w:rPr>
      </w:pPr>
    </w:p>
    <w:p w:rsidR="00A21ABD" w:rsidRPr="00A21ABD" w:rsidRDefault="00A21ABD" w:rsidP="00A21ABD">
      <w:pPr>
        <w:pStyle w:val="a3"/>
        <w:shd w:val="clear" w:color="auto" w:fill="FFFFFF"/>
        <w:spacing w:before="0" w:beforeAutospacing="0" w:after="255" w:afterAutospacing="0" w:line="270" w:lineRule="atLeast"/>
        <w:jc w:val="center"/>
        <w:rPr>
          <w:color w:val="333333"/>
          <w:sz w:val="28"/>
          <w:szCs w:val="28"/>
        </w:rPr>
      </w:pPr>
      <w:r>
        <w:rPr>
          <w:color w:val="000000"/>
          <w:sz w:val="28"/>
          <w:szCs w:val="28"/>
          <w:shd w:val="clear" w:color="auto" w:fill="FFFFFF"/>
        </w:rPr>
        <w:t xml:space="preserve">Рисунок 1- </w:t>
      </w:r>
      <w:r w:rsidRPr="00A21ABD">
        <w:rPr>
          <w:color w:val="000000"/>
          <w:sz w:val="28"/>
          <w:szCs w:val="28"/>
          <w:shd w:val="clear" w:color="auto" w:fill="FFFFFF"/>
        </w:rPr>
        <w:t>Модель процесса управления информационной безопасностью</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настоящей Доктрине под информационной сферой понимается совокупность 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2. В настоящей Доктрине используются следующие основные понятия: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г) обеспечение информационной безопасности - осуществление взаимоувязанных правовых, организационных, оперативно-розыскных,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lastRenderedPageBreak/>
        <w:t>з</w:t>
      </w:r>
      <w:proofErr w:type="spellEnd"/>
      <w:r w:rsidRPr="00C75CC7">
        <w:rPr>
          <w:color w:val="333333"/>
          <w:sz w:val="28"/>
          <w:szCs w:val="28"/>
        </w:rPr>
        <w:t>)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4. Правовую основу настоящей Доктрины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а также нормативные правовые акты Президента Российской Федерации и Правительства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Стратегии национальной безопасности Российской Федерации, утвержденной Указом Президента Российской Федерации от 31 декабря 2015 г. № 683, а также других документов стратегического планирования в указанной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C75CC7" w:rsidRDefault="00B5694D" w:rsidP="00C75CC7">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715000" cy="7572375"/>
            <wp:effectExtent l="19050" t="0" r="0" b="0"/>
            <wp:docPr id="9" name="Рисунок 9" descr="C:\Documents and Settings\Компьютер\Рабочий стол\УМДК Инф. безоп. ветеренары\Dubrov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Компьютер\Рабочий стол\УМДК Инф. безоп. ветеренары\Dubrovin.gif"/>
                    <pic:cNvPicPr>
                      <a:picLocks noChangeAspect="1" noChangeArrowheads="1"/>
                    </pic:cNvPicPr>
                  </pic:nvPicPr>
                  <pic:blipFill>
                    <a:blip r:embed="rId6"/>
                    <a:srcRect/>
                    <a:stretch>
                      <a:fillRect/>
                    </a:stretch>
                  </pic:blipFill>
                  <pic:spPr bwMode="auto">
                    <a:xfrm>
                      <a:off x="0" y="0"/>
                      <a:ext cx="5715000" cy="7572375"/>
                    </a:xfrm>
                    <a:prstGeom prst="rect">
                      <a:avLst/>
                    </a:prstGeom>
                    <a:noFill/>
                    <a:ln w="9525">
                      <a:noFill/>
                      <a:miter lim="800000"/>
                      <a:headEnd/>
                      <a:tailEnd/>
                    </a:ln>
                  </pic:spPr>
                </pic:pic>
              </a:graphicData>
            </a:graphic>
          </wp:inline>
        </w:drawing>
      </w: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B5694D" w:rsidRDefault="00B5694D" w:rsidP="00C75CC7">
      <w:pPr>
        <w:pStyle w:val="3"/>
        <w:shd w:val="clear" w:color="auto" w:fill="FFFFFF"/>
        <w:spacing w:before="0" w:after="255" w:line="270" w:lineRule="atLeast"/>
        <w:jc w:val="both"/>
        <w:rPr>
          <w:rFonts w:ascii="Times New Roman" w:hAnsi="Times New Roman" w:cs="Times New Roman"/>
          <w:color w:val="333333"/>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 Национальные интересы в информационной сфере</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7. Информационные технологии приобрели глобальный трансграничный характер и стали неотъемлемой частью всех сфер деятельности личности, </w:t>
      </w:r>
      <w:r w:rsidRPr="00C75CC7">
        <w:rPr>
          <w:color w:val="333333"/>
          <w:sz w:val="28"/>
          <w:szCs w:val="28"/>
        </w:rPr>
        <w:lastRenderedPageBreak/>
        <w:t>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BB2ABB" w:rsidRDefault="00BB2ABB" w:rsidP="00BB2ABB">
      <w:pPr>
        <w:pStyle w:val="a3"/>
        <w:shd w:val="clear" w:color="auto" w:fill="FFFFFF"/>
        <w:spacing w:before="0" w:beforeAutospacing="0" w:after="255" w:afterAutospacing="0" w:line="270" w:lineRule="atLeast"/>
        <w:jc w:val="center"/>
        <w:rPr>
          <w:color w:val="333333"/>
          <w:sz w:val="28"/>
          <w:szCs w:val="28"/>
        </w:rPr>
      </w:pPr>
      <w:r>
        <w:rPr>
          <w:noProof/>
        </w:rPr>
        <w:drawing>
          <wp:inline distT="0" distB="0" distL="0" distR="0">
            <wp:extent cx="5229225" cy="4191000"/>
            <wp:effectExtent l="19050" t="0" r="9525" b="0"/>
            <wp:docPr id="11" name="Рисунок 11" descr="http://refdb.ru/images/1142/2283560/d0913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efdb.ru/images/1142/2283560/d091374.gif"/>
                    <pic:cNvPicPr>
                      <a:picLocks noChangeAspect="1" noChangeArrowheads="1"/>
                    </pic:cNvPicPr>
                  </pic:nvPicPr>
                  <pic:blipFill>
                    <a:blip r:embed="rId7"/>
                    <a:srcRect/>
                    <a:stretch>
                      <a:fillRect/>
                    </a:stretch>
                  </pic:blipFill>
                  <pic:spPr bwMode="auto">
                    <a:xfrm>
                      <a:off x="0" y="0"/>
                      <a:ext cx="5229225" cy="4191000"/>
                    </a:xfrm>
                    <a:prstGeom prst="rect">
                      <a:avLst/>
                    </a:prstGeom>
                    <a:noFill/>
                    <a:ln w="9525">
                      <a:noFill/>
                      <a:miter lim="800000"/>
                      <a:headEnd/>
                      <a:tailEnd/>
                    </a:ln>
                  </pic:spPr>
                </pic:pic>
              </a:graphicData>
            </a:graphic>
          </wp:inline>
        </w:drawing>
      </w: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Default="00BB2ABB" w:rsidP="00C75CC7">
      <w:pPr>
        <w:pStyle w:val="a3"/>
        <w:shd w:val="clear" w:color="auto" w:fill="FFFFFF"/>
        <w:spacing w:before="0" w:beforeAutospacing="0" w:after="255" w:afterAutospacing="0" w:line="270" w:lineRule="atLeast"/>
        <w:jc w:val="both"/>
        <w:rPr>
          <w:color w:val="333333"/>
          <w:sz w:val="28"/>
          <w:szCs w:val="28"/>
        </w:rPr>
      </w:pPr>
    </w:p>
    <w:p w:rsidR="00BB2ABB" w:rsidRPr="00C75CC7" w:rsidRDefault="00BB2ABB" w:rsidP="00C75CC7">
      <w:pPr>
        <w:pStyle w:val="a3"/>
        <w:shd w:val="clear" w:color="auto" w:fill="FFFFFF"/>
        <w:spacing w:before="0" w:beforeAutospacing="0" w:after="255" w:afterAutospacing="0" w:line="270" w:lineRule="atLeast"/>
        <w:jc w:val="both"/>
        <w:rPr>
          <w:color w:val="333333"/>
          <w:sz w:val="28"/>
          <w:szCs w:val="28"/>
        </w:rPr>
      </w:pP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Информационная сфера играет важную роль в обеспечении реализации стратегических национальных приоритетов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8. Национальными интересами в информационной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 xml:space="preserve">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w:t>
      </w:r>
      <w:r w:rsidRPr="00C75CC7">
        <w:rPr>
          <w:color w:val="333333"/>
          <w:sz w:val="28"/>
          <w:szCs w:val="28"/>
        </w:rPr>
        <w:lastRenderedPageBreak/>
        <w:t>сохранения культурных, исторических и духовно-нравственных ценностей многонационального народа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доведение до российской и международной общественности достоверной информации о государственной политике Российской Федерац</w:t>
      </w:r>
      <w:proofErr w:type="gramStart"/>
      <w:r w:rsidRPr="00C75CC7">
        <w:rPr>
          <w:color w:val="333333"/>
          <w:sz w:val="28"/>
          <w:szCs w:val="28"/>
        </w:rPr>
        <w:t>ии и ее</w:t>
      </w:r>
      <w:proofErr w:type="gramEnd"/>
      <w:r w:rsidRPr="00C75CC7">
        <w:rPr>
          <w:color w:val="333333"/>
          <w:sz w:val="28"/>
          <w:szCs w:val="28"/>
        </w:rPr>
        <w:t xml:space="preserve">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III. Основные информационные угрозы и состояние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Расширение областей применения информационных технологий, являясь фактором развития экономики и совершенствования </w:t>
      </w:r>
      <w:proofErr w:type="gramStart"/>
      <w:r w:rsidRPr="00C75CC7">
        <w:rPr>
          <w:color w:val="333333"/>
          <w:sz w:val="28"/>
          <w:szCs w:val="28"/>
        </w:rPr>
        <w:t>функционирования</w:t>
      </w:r>
      <w:proofErr w:type="gramEnd"/>
      <w:r w:rsidRPr="00C75CC7">
        <w:rPr>
          <w:color w:val="333333"/>
          <w:sz w:val="28"/>
          <w:szCs w:val="28"/>
        </w:rPr>
        <w:t xml:space="preserve"> общественных и государственных институтов, одновременно порождает новые информационные угрозы.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11. </w:t>
      </w:r>
      <w:r w:rsidRPr="00E76D8C">
        <w:rPr>
          <w:b/>
          <w:color w:val="333333"/>
          <w:sz w:val="28"/>
          <w:szCs w:val="28"/>
        </w:rPr>
        <w:t>Одним из основных негативных факторов</w:t>
      </w:r>
      <w:r w:rsidRPr="00C75CC7">
        <w:rPr>
          <w:color w:val="333333"/>
          <w:sz w:val="28"/>
          <w:szCs w:val="28"/>
        </w:rPr>
        <w:t>,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12. Расширяются масштабы использования специальными службами отдельных госуда</w:t>
      </w:r>
      <w:proofErr w:type="gramStart"/>
      <w:r w:rsidRPr="00C75CC7">
        <w:rPr>
          <w:color w:val="333333"/>
          <w:sz w:val="28"/>
          <w:szCs w:val="28"/>
        </w:rPr>
        <w:t>рств ср</w:t>
      </w:r>
      <w:proofErr w:type="gramEnd"/>
      <w:r w:rsidRPr="00C75CC7">
        <w:rPr>
          <w:color w:val="333333"/>
          <w:sz w:val="28"/>
          <w:szCs w:val="28"/>
        </w:rPr>
        <w:t>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w:t>
      </w:r>
      <w:r w:rsidRPr="00C75CC7">
        <w:rPr>
          <w:color w:val="333333"/>
          <w:sz w:val="28"/>
          <w:szCs w:val="28"/>
        </w:rPr>
        <w:lastRenderedPageBreak/>
        <w:t>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15. </w:t>
      </w:r>
      <w:proofErr w:type="gramStart"/>
      <w:r w:rsidRPr="00C75CC7">
        <w:rPr>
          <w:color w:val="333333"/>
          <w:sz w:val="28"/>
          <w:szCs w:val="28"/>
        </w:rPr>
        <w:t>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16. </w:t>
      </w:r>
      <w:proofErr w:type="gramStart"/>
      <w:r w:rsidRPr="00C75CC7">
        <w:rPr>
          <w:color w:val="333333"/>
          <w:sz w:val="28"/>
          <w:szCs w:val="28"/>
        </w:rPr>
        <w:t xml:space="preserve">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w:t>
      </w:r>
      <w:proofErr w:type="spellStart"/>
      <w:r w:rsidRPr="00C75CC7">
        <w:rPr>
          <w:color w:val="333333"/>
          <w:sz w:val="28"/>
          <w:szCs w:val="28"/>
        </w:rPr>
        <w:t>скоординированности</w:t>
      </w:r>
      <w:proofErr w:type="spellEnd"/>
      <w:r w:rsidRPr="00C75CC7">
        <w:rPr>
          <w:color w:val="333333"/>
          <w:sz w:val="28"/>
          <w:szCs w:val="28"/>
        </w:rPr>
        <w:t xml:space="preserve">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w:t>
      </w:r>
      <w:proofErr w:type="gramStart"/>
      <w:r w:rsidRPr="00C75CC7">
        <w:rPr>
          <w:color w:val="333333"/>
          <w:sz w:val="28"/>
          <w:szCs w:val="28"/>
        </w:rPr>
        <w:t>дств св</w:t>
      </w:r>
      <w:proofErr w:type="gramEnd"/>
      <w:r w:rsidRPr="00C75CC7">
        <w:rPr>
          <w:color w:val="333333"/>
          <w:sz w:val="28"/>
          <w:szCs w:val="28"/>
        </w:rPr>
        <w:t>язи, что обусловливает зависимость социально-экономического развития Российской Федерации от геополитических интересов зарубежных стран.</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18. Состояние информационной безопасности в области науки, технологий и образования характеризуется недостаточной эффективностью научных исследований, 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w:t>
      </w:r>
      <w:r w:rsidRPr="00C75CC7">
        <w:rPr>
          <w:color w:val="333333"/>
          <w:sz w:val="28"/>
          <w:szCs w:val="28"/>
        </w:rPr>
        <w:lastRenderedPageBreak/>
        <w:t>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Pr>
          <w:rFonts w:ascii="Times New Roman" w:hAnsi="Times New Roman" w:cs="Times New Roman"/>
          <w:color w:val="333333"/>
          <w:sz w:val="28"/>
          <w:szCs w:val="28"/>
          <w:lang w:val="en-US"/>
        </w:rPr>
        <w:t>I</w:t>
      </w:r>
      <w:r w:rsidRPr="00C75CC7">
        <w:rPr>
          <w:rFonts w:ascii="Times New Roman" w:hAnsi="Times New Roman" w:cs="Times New Roman"/>
          <w:color w:val="333333"/>
          <w:sz w:val="28"/>
          <w:szCs w:val="28"/>
        </w:rPr>
        <w:t>V.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20. </w:t>
      </w:r>
      <w:proofErr w:type="gramStart"/>
      <w:r w:rsidRPr="00C75CC7">
        <w:rPr>
          <w:color w:val="333333"/>
          <w:sz w:val="28"/>
          <w:szCs w:val="28"/>
        </w:rPr>
        <w:t>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w:t>
      </w:r>
      <w:proofErr w:type="gramEnd"/>
      <w:r w:rsidRPr="00C75CC7">
        <w:rPr>
          <w:color w:val="333333"/>
          <w:sz w:val="28"/>
          <w:szCs w:val="28"/>
        </w:rPr>
        <w:t xml:space="preserve"> стратегической стабильности.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содействие обеспечению защиты интересов союзников Российской Федерации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23. Основными направлениями обеспечения информационной безопасности в области государственной и общественной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w:t>
      </w:r>
      <w:r w:rsidRPr="00C75CC7">
        <w:rPr>
          <w:color w:val="333333"/>
          <w:sz w:val="28"/>
          <w:szCs w:val="28"/>
        </w:rPr>
        <w:lastRenderedPageBreak/>
        <w:t>техническим воздействием на объекты критической информационной инфраструктуры;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повышение безопасности функционирования образцов вооружения, военной и специальной техники и автоматизированных систем управления;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ж) обеспечение защиты информации, содержащей сведения, составляющие государственную тайну, иной информации ограниченного доступа и распространения, в том числе за счет повышения защищенности соответствующих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з</w:t>
      </w:r>
      <w:proofErr w:type="spellEnd"/>
      <w:r w:rsidRPr="00C75CC7">
        <w:rPr>
          <w:color w:val="333333"/>
          <w:sz w:val="28"/>
          <w:szCs w:val="28"/>
        </w:rPr>
        <w:t>)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и) повышение эффективности информационного обеспечения реализации государственной политики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к) нейтрализация информационного воздействия, направленного на размывание традиционных российских духовно-нравственных ценностей.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25. Основными направлениями обеспечения информационной безопасности в экономической сфере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27. Основными направлениями обеспечения информационной безопасности в области науки, технологий и образования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достижение конкурентоспособности российских информационных технологий и развитие научно-технического потенциала в области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создание и внедрение информационных технологий, изначально устойчивых к различным видам воздействия;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развитие кадрового потенциала в области обеспечения информационной безопасности и применения информационных технологий;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lastRenderedPageBreak/>
        <w:t>д</w:t>
      </w:r>
      <w:proofErr w:type="spellEnd"/>
      <w:r w:rsidRPr="00C75CC7">
        <w:rPr>
          <w:color w:val="333333"/>
          <w:sz w:val="28"/>
          <w:szCs w:val="28"/>
        </w:rPr>
        <w:t>) обеспечение защищенности граждан от информационных угроз, в том числе за счет формирования культуры личной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развитие национальной системы управления российским сегментом сети «Интернет».</w:t>
      </w:r>
    </w:p>
    <w:p w:rsidR="00C75CC7" w:rsidRDefault="00C75CC7" w:rsidP="00C75CC7">
      <w:pPr>
        <w:jc w:val="both"/>
        <w:rPr>
          <w:rFonts w:ascii="Times New Roman" w:hAnsi="Times New Roman" w:cs="Times New Roman"/>
          <w:sz w:val="28"/>
          <w:szCs w:val="28"/>
        </w:rPr>
      </w:pPr>
    </w:p>
    <w:p w:rsidR="00C75CC7" w:rsidRPr="00C75CC7" w:rsidRDefault="00C75CC7" w:rsidP="00C75CC7">
      <w:pPr>
        <w:pStyle w:val="3"/>
        <w:shd w:val="clear" w:color="auto" w:fill="FFFFFF"/>
        <w:spacing w:before="0" w:after="255" w:line="270" w:lineRule="atLeast"/>
        <w:jc w:val="both"/>
        <w:rPr>
          <w:rFonts w:ascii="Times New Roman" w:hAnsi="Times New Roman" w:cs="Times New Roman"/>
          <w:color w:val="333333"/>
          <w:sz w:val="28"/>
          <w:szCs w:val="28"/>
        </w:rPr>
      </w:pPr>
      <w:r w:rsidRPr="00C75CC7">
        <w:rPr>
          <w:rFonts w:ascii="Times New Roman" w:hAnsi="Times New Roman" w:cs="Times New Roman"/>
          <w:color w:val="333333"/>
          <w:sz w:val="28"/>
          <w:szCs w:val="28"/>
        </w:rPr>
        <w:t>V. Организационные основы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30. Система обеспечения информационной безопасности является частью системы обеспечения национальной безопасности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других форм деятельности государственных </w:t>
      </w:r>
      <w:r w:rsidRPr="00C75CC7">
        <w:rPr>
          <w:color w:val="333333"/>
          <w:sz w:val="28"/>
          <w:szCs w:val="28"/>
        </w:rPr>
        <w:lastRenderedPageBreak/>
        <w:t>органов во взаимодействии с органами местного самоуправления, организациями и гражданами.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32. Состав системы обеспечения информационной безопасности определяется Президентом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33. Организационную основу системы обеспечения информационной безопасности составляют: </w:t>
      </w:r>
      <w:proofErr w:type="gramStart"/>
      <w:r w:rsidRPr="00C75CC7">
        <w:rPr>
          <w:color w:val="333333"/>
          <w:sz w:val="28"/>
          <w:szCs w:val="28"/>
        </w:rPr>
        <w:t>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w:t>
      </w:r>
      <w:proofErr w:type="gramEnd"/>
      <w:r w:rsidRPr="00C75CC7">
        <w:rPr>
          <w:color w:val="333333"/>
          <w:sz w:val="28"/>
          <w:szCs w:val="28"/>
        </w:rPr>
        <w:t xml:space="preserve"> участие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w:t>
      </w:r>
      <w:proofErr w:type="gramEnd"/>
      <w:r w:rsidRPr="00C75CC7">
        <w:rPr>
          <w:color w:val="333333"/>
          <w:sz w:val="28"/>
          <w:szCs w:val="28"/>
        </w:rPr>
        <w:t xml:space="preserve">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34. Деятельность государственных органов по обеспечению информационной безопасности основывается на следующих принципах:</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 xml:space="preserve">а) законность общественных отношений в информационной сфере и правовое равенство всех участников таких отношений, </w:t>
      </w:r>
      <w:proofErr w:type="gramStart"/>
      <w:r w:rsidRPr="00C75CC7">
        <w:rPr>
          <w:color w:val="333333"/>
          <w:sz w:val="28"/>
          <w:szCs w:val="28"/>
        </w:rPr>
        <w:t>основанные</w:t>
      </w:r>
      <w:proofErr w:type="gramEnd"/>
      <w:r w:rsidRPr="00C75CC7">
        <w:rPr>
          <w:color w:val="333333"/>
          <w:sz w:val="28"/>
          <w:szCs w:val="28"/>
        </w:rPr>
        <w:t xml:space="preserve"> на конституционном праве граждан свободно искать, получать, передавать, производить и распространять информацию любым законным способом;</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г) достаточность сил и средств обеспечения информационной безопасности, </w:t>
      </w:r>
      <w:proofErr w:type="gramStart"/>
      <w:r w:rsidRPr="00C75CC7">
        <w:rPr>
          <w:color w:val="333333"/>
          <w:sz w:val="28"/>
          <w:szCs w:val="28"/>
        </w:rPr>
        <w:t>определяемая</w:t>
      </w:r>
      <w:proofErr w:type="gramEnd"/>
      <w:r w:rsidRPr="00C75CC7">
        <w:rPr>
          <w:color w:val="333333"/>
          <w:sz w:val="28"/>
          <w:szCs w:val="28"/>
        </w:rPr>
        <w:t xml:space="preserve"> в том числе посредством постоянного осуществления мониторинга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35. Задачами государственных органов в рамках деятельности по обеспечению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а) обеспечение защиты прав и законных интересов граждан и организаций в информационной сфере;</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планирование, осуществление и оценка эффективности комплекса мер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w:t>
      </w:r>
      <w:r>
        <w:rPr>
          <w:color w:val="333333"/>
          <w:sz w:val="28"/>
          <w:szCs w:val="28"/>
        </w:rPr>
        <w:t>о</w:t>
      </w:r>
      <w:r w:rsidRPr="00C75CC7">
        <w:rPr>
          <w:color w:val="333333"/>
          <w:sz w:val="28"/>
          <w:szCs w:val="28"/>
        </w:rPr>
        <w:t>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spellStart"/>
      <w:r w:rsidRPr="00C75CC7">
        <w:rPr>
          <w:color w:val="333333"/>
          <w:sz w:val="28"/>
          <w:szCs w:val="28"/>
        </w:rPr>
        <w:t>д</w:t>
      </w:r>
      <w:proofErr w:type="spellEnd"/>
      <w:r w:rsidRPr="00C75CC7">
        <w:rPr>
          <w:color w:val="333333"/>
          <w:sz w:val="28"/>
          <w:szCs w:val="28"/>
        </w:rPr>
        <w:t>)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proofErr w:type="gramStart"/>
      <w:r w:rsidRPr="00C75CC7">
        <w:rPr>
          <w:color w:val="333333"/>
          <w:sz w:val="28"/>
          <w:szCs w:val="28"/>
        </w:rP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roofErr w:type="gramEnd"/>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C75CC7" w:rsidRPr="00C75CC7" w:rsidRDefault="00C75CC7" w:rsidP="00C75CC7">
      <w:pPr>
        <w:pStyle w:val="2"/>
        <w:shd w:val="clear" w:color="auto" w:fill="FFFFFF"/>
        <w:spacing w:before="0" w:beforeAutospacing="0" w:after="255" w:afterAutospacing="0" w:line="300" w:lineRule="atLeast"/>
        <w:jc w:val="both"/>
        <w:rPr>
          <w:color w:val="4D4D4D"/>
          <w:sz w:val="28"/>
          <w:szCs w:val="28"/>
        </w:rPr>
      </w:pPr>
      <w:bookmarkStart w:id="0" w:name="review"/>
      <w:bookmarkEnd w:id="0"/>
      <w:r w:rsidRPr="00C75CC7">
        <w:rPr>
          <w:color w:val="4D4D4D"/>
          <w:sz w:val="28"/>
          <w:szCs w:val="28"/>
        </w:rPr>
        <w:t>Обзор документа</w:t>
      </w:r>
    </w:p>
    <w:p w:rsidR="00C75CC7" w:rsidRPr="00C75CC7" w:rsidRDefault="002D68F2" w:rsidP="00C75CC7">
      <w:pPr>
        <w:spacing w:before="255" w:after="255"/>
        <w:jc w:val="both"/>
        <w:rPr>
          <w:rFonts w:ascii="Times New Roman" w:hAnsi="Times New Roman" w:cs="Times New Roman"/>
          <w:sz w:val="28"/>
          <w:szCs w:val="28"/>
        </w:rPr>
      </w:pPr>
      <w:r w:rsidRPr="002D68F2">
        <w:rPr>
          <w:rFonts w:ascii="Times New Roman" w:hAnsi="Times New Roman" w:cs="Times New Roman"/>
          <w:sz w:val="28"/>
          <w:szCs w:val="28"/>
        </w:rPr>
        <w:pict>
          <v:rect id="_x0000_i1025" style="width:0;height:.75pt" o:hralign="center" o:hrstd="t" o:hrnoshade="t" o:hr="t" fillcolor="#333" stroked="f"/>
        </w:pic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Утверждена новая Доктрина информационной безопасности России.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Определены стратегические цели и основные направления обеспечения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Проанализированы основные информационные угрозы. Дана оценка состоянию информационной безопасности.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lastRenderedPageBreak/>
        <w:t>Отмечается, что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На состояние информационной безопасности влияет, в частности, тот факт, что некоторые зарубежные страны наращивают возможности информационно-технического воздействия на информационную инфраструктуру в военных целях. Усиливается деятельность организаций, осуществляющих техническую разведку в отношении российских госорганов, научных организаций и предприятий ОПК.</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 xml:space="preserve">Отмечается тенденция к увеличению в иностранных СМИ объема материалов с предвзятой оценкой отечественной </w:t>
      </w:r>
      <w:proofErr w:type="spellStart"/>
      <w:r w:rsidRPr="00C75CC7">
        <w:rPr>
          <w:color w:val="333333"/>
          <w:sz w:val="28"/>
          <w:szCs w:val="28"/>
        </w:rPr>
        <w:t>госполитики</w:t>
      </w:r>
      <w:proofErr w:type="spellEnd"/>
      <w:r w:rsidRPr="00C75CC7">
        <w:rPr>
          <w:color w:val="333333"/>
          <w:sz w:val="28"/>
          <w:szCs w:val="28"/>
        </w:rPr>
        <w:t>. Российские СМИ зачастую подвергаются за рубежом откровенной дискриминации.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Различные террористические и экстремистские организации широко используют механизмы информационного воздействия. Возрастают масштабы компьютерной преступности.</w:t>
      </w:r>
    </w:p>
    <w:p w:rsidR="00C75CC7" w:rsidRP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Приводятся основные направления обеспечения информационной безопасности в области обороны, государственной и общественной безопасности, в экономической сфере, в области науки, технологий и образования, стратегической стабильности и равноправного стратегического партнерства.</w:t>
      </w:r>
    </w:p>
    <w:p w:rsidR="00C75CC7" w:rsidRDefault="00C75CC7" w:rsidP="00C75CC7">
      <w:pPr>
        <w:pStyle w:val="a3"/>
        <w:shd w:val="clear" w:color="auto" w:fill="FFFFFF"/>
        <w:spacing w:before="0" w:beforeAutospacing="0" w:after="255" w:afterAutospacing="0" w:line="270" w:lineRule="atLeast"/>
        <w:jc w:val="both"/>
        <w:rPr>
          <w:color w:val="333333"/>
          <w:sz w:val="28"/>
          <w:szCs w:val="28"/>
        </w:rPr>
      </w:pPr>
      <w:r w:rsidRPr="00C75CC7">
        <w:rPr>
          <w:color w:val="333333"/>
          <w:sz w:val="28"/>
          <w:szCs w:val="28"/>
        </w:rPr>
        <w:t>Состав системы обеспечения информационной безопасности определяется Президентом РФ. Совбезом России устанавливается перечень приоритетных направлений обеспечения информационной безопасности на среднесрочную перспективу.</w:t>
      </w: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8C14C3" w:rsidRDefault="008C14C3"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C23817" w:rsidP="00C75CC7">
      <w:pPr>
        <w:pStyle w:val="a3"/>
        <w:shd w:val="clear" w:color="auto" w:fill="FFFFFF"/>
        <w:spacing w:before="0" w:beforeAutospacing="0" w:after="255" w:afterAutospacing="0" w:line="270" w:lineRule="atLeast"/>
        <w:jc w:val="both"/>
        <w:rPr>
          <w:color w:val="333333"/>
          <w:sz w:val="28"/>
          <w:szCs w:val="28"/>
        </w:rPr>
      </w:pPr>
    </w:p>
    <w:p w:rsidR="00C23817" w:rsidRDefault="008C14C3" w:rsidP="00C75CC7">
      <w:pPr>
        <w:pStyle w:val="a3"/>
        <w:shd w:val="clear" w:color="auto" w:fill="FFFFFF"/>
        <w:spacing w:before="0" w:beforeAutospacing="0" w:after="255" w:afterAutospacing="0" w:line="270" w:lineRule="atLeast"/>
        <w:jc w:val="both"/>
        <w:rPr>
          <w:color w:val="333333"/>
          <w:sz w:val="28"/>
          <w:szCs w:val="28"/>
        </w:rPr>
      </w:pPr>
      <w:r>
        <w:rPr>
          <w:noProof/>
        </w:rPr>
        <w:drawing>
          <wp:inline distT="0" distB="0" distL="0" distR="0">
            <wp:extent cx="6533558" cy="5105400"/>
            <wp:effectExtent l="19050" t="0" r="592" b="0"/>
            <wp:docPr id="14" name="Рисунок 14" descr="http://opengost.ru/uploads/posts/2012-11/7580963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pengost.ru/uploads/posts/2012-11/7580963image002.gif"/>
                    <pic:cNvPicPr>
                      <a:picLocks noChangeAspect="1" noChangeArrowheads="1"/>
                    </pic:cNvPicPr>
                  </pic:nvPicPr>
                  <pic:blipFill>
                    <a:blip r:embed="rId8"/>
                    <a:srcRect/>
                    <a:stretch>
                      <a:fillRect/>
                    </a:stretch>
                  </pic:blipFill>
                  <pic:spPr bwMode="auto">
                    <a:xfrm>
                      <a:off x="0" y="0"/>
                      <a:ext cx="6541202" cy="5111373"/>
                    </a:xfrm>
                    <a:prstGeom prst="rect">
                      <a:avLst/>
                    </a:prstGeom>
                    <a:noFill/>
                    <a:ln w="9525">
                      <a:noFill/>
                      <a:miter lim="800000"/>
                      <a:headEnd/>
                      <a:tailEnd/>
                    </a:ln>
                  </pic:spPr>
                </pic:pic>
              </a:graphicData>
            </a:graphic>
          </wp:inline>
        </w:drawing>
      </w:r>
    </w:p>
    <w:p w:rsidR="00C23817" w:rsidRPr="00C23817" w:rsidRDefault="00C23817" w:rsidP="00C23817"/>
    <w:p w:rsidR="00C23817" w:rsidRPr="00C23817" w:rsidRDefault="00C23817" w:rsidP="00C23817"/>
    <w:p w:rsidR="00C23817" w:rsidRPr="00C23817" w:rsidRDefault="00C23817" w:rsidP="00C23817">
      <w:pPr>
        <w:pStyle w:val="a3"/>
        <w:spacing w:before="0" w:beforeAutospacing="0" w:after="0" w:afterAutospacing="0" w:line="360" w:lineRule="atLeast"/>
        <w:jc w:val="both"/>
        <w:textAlignment w:val="baseline"/>
        <w:rPr>
          <w:b/>
          <w:bCs/>
          <w:color w:val="2B2B2B"/>
          <w:sz w:val="28"/>
          <w:szCs w:val="28"/>
        </w:rPr>
      </w:pPr>
      <w:r>
        <w:tab/>
      </w:r>
      <w:r w:rsidRPr="00C23817">
        <w:rPr>
          <w:b/>
          <w:bCs/>
          <w:color w:val="2B2B2B"/>
          <w:sz w:val="28"/>
          <w:szCs w:val="28"/>
        </w:rPr>
        <w:t>Научно-технические проблемы обеспечения информационной безопасности Российской Федерации (физико-математические, технические).</w:t>
      </w:r>
    </w:p>
    <w:p w:rsidR="00C23817" w:rsidRPr="00C23817" w:rsidRDefault="00C23817" w:rsidP="00C23817">
      <w:pPr>
        <w:pStyle w:val="a3"/>
        <w:spacing w:before="0" w:beforeAutospacing="0" w:after="0" w:afterAutospacing="0" w:line="360" w:lineRule="atLeast"/>
        <w:jc w:val="both"/>
        <w:textAlignment w:val="baseline"/>
        <w:rPr>
          <w:color w:val="2B2B2B"/>
          <w:sz w:val="28"/>
          <w:szCs w:val="28"/>
        </w:rPr>
      </w:pP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технического регулирования в области обеспечения безопасности информационных технологий.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платежных систем на базе интеллектуальных карт.</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развития национальной системы управления цифровыми сертификатами и ее безопасной интеграции в мировую инфраструктуру открытых ключей.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Исследования </w:t>
      </w:r>
      <w:proofErr w:type="gramStart"/>
      <w:r w:rsidRPr="00C23817">
        <w:rPr>
          <w:rFonts w:ascii="Times New Roman" w:eastAsia="Times New Roman" w:hAnsi="Times New Roman" w:cs="Times New Roman"/>
          <w:color w:val="2B2B2B"/>
          <w:sz w:val="28"/>
          <w:szCs w:val="28"/>
        </w:rPr>
        <w:t>проблем создания комплекса отечественных инструментальных средств проектирования информационных систем</w:t>
      </w:r>
      <w:proofErr w:type="gram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повышения качества отечественного программного обеспечения.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сертификации средств, содержащих элементы импортного производства на соответствие требованиям безопасности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возможности использования новейших зарубежных и отечественных образцов элементной базы микроэлектроники для реализации деструктивных информационных функций.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создания современной отечественной элементной базы, удовлетворяющей требованиям технологической независимости и безопасности аппаратных и аппаратно-программных сре</w:t>
      </w:r>
      <w:proofErr w:type="gramStart"/>
      <w:r w:rsidRPr="00C23817">
        <w:rPr>
          <w:rFonts w:ascii="Times New Roman" w:eastAsia="Times New Roman" w:hAnsi="Times New Roman" w:cs="Times New Roman"/>
          <w:color w:val="2B2B2B"/>
          <w:sz w:val="28"/>
          <w:szCs w:val="28"/>
        </w:rPr>
        <w:t>дств кр</w:t>
      </w:r>
      <w:proofErr w:type="gramEnd"/>
      <w:r w:rsidRPr="00C23817">
        <w:rPr>
          <w:rFonts w:ascii="Times New Roman" w:eastAsia="Times New Roman" w:hAnsi="Times New Roman" w:cs="Times New Roman"/>
          <w:color w:val="2B2B2B"/>
          <w:sz w:val="28"/>
          <w:szCs w:val="28"/>
        </w:rPr>
        <w:t>итически важных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выбора архитектуры и расчета параметров защищенных информационно-телекоммуникационных систем, математических моделей и технологий управления, системного и прикладного программного обеспечения с интеграцией функций защиты, сре</w:t>
      </w:r>
      <w:proofErr w:type="gramStart"/>
      <w:r w:rsidRPr="00C23817">
        <w:rPr>
          <w:rFonts w:ascii="Times New Roman" w:eastAsia="Times New Roman" w:hAnsi="Times New Roman" w:cs="Times New Roman"/>
          <w:color w:val="2B2B2B"/>
          <w:sz w:val="28"/>
          <w:szCs w:val="28"/>
        </w:rPr>
        <w:t>дств вз</w:t>
      </w:r>
      <w:proofErr w:type="gramEnd"/>
      <w:r w:rsidRPr="00C23817">
        <w:rPr>
          <w:rFonts w:ascii="Times New Roman" w:eastAsia="Times New Roman" w:hAnsi="Times New Roman" w:cs="Times New Roman"/>
          <w:color w:val="2B2B2B"/>
          <w:sz w:val="28"/>
          <w:szCs w:val="28"/>
        </w:rPr>
        <w:t>аимодействия, устройств передачи и распределения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требований и норм по защищенности критически важных </w:t>
      </w:r>
      <w:proofErr w:type="spellStart"/>
      <w:r w:rsidRPr="00C23817">
        <w:rPr>
          <w:rFonts w:ascii="Times New Roman" w:eastAsia="Times New Roman" w:hAnsi="Times New Roman" w:cs="Times New Roman"/>
          <w:color w:val="2B2B2B"/>
          <w:sz w:val="28"/>
          <w:szCs w:val="28"/>
        </w:rPr>
        <w:t>инфомационно-телекоммуникационных</w:t>
      </w:r>
      <w:proofErr w:type="spellEnd"/>
      <w:r w:rsidRPr="00C23817">
        <w:rPr>
          <w:rFonts w:ascii="Times New Roman" w:eastAsia="Times New Roman" w:hAnsi="Times New Roman" w:cs="Times New Roman"/>
          <w:color w:val="2B2B2B"/>
          <w:sz w:val="28"/>
          <w:szCs w:val="28"/>
        </w:rPr>
        <w:t xml:space="preserve"> систем Российской Федерации и оценки возможных рисков нарушения их безопасности.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обнаружения компьютерных атак на информационно-телекоммуникационные системы и противодействия компьютерному нападению.</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стратегий аудита и мониторинга безопасности информационно-телекоммуникационных систем.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проведения экспертиз реального уровня защищенности</w:t>
      </w:r>
      <w:proofErr w:type="gramEnd"/>
      <w:r w:rsidRPr="00C23817">
        <w:rPr>
          <w:rFonts w:ascii="Times New Roman" w:eastAsia="Times New Roman" w:hAnsi="Times New Roman" w:cs="Times New Roman"/>
          <w:color w:val="2B2B2B"/>
          <w:sz w:val="28"/>
          <w:szCs w:val="28"/>
        </w:rPr>
        <w:t xml:space="preserve"> критически важных информационных систем в процессе их эксплуатации.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подготовки и проведения компьютерных стратегических игр для оценки защищенности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обеспечения безопасности информационной инфраструктуры Российской Федерации</w:t>
      </w:r>
      <w:proofErr w:type="gramEnd"/>
      <w:r w:rsidRPr="00C23817">
        <w:rPr>
          <w:rFonts w:ascii="Times New Roman" w:eastAsia="Times New Roman" w:hAnsi="Times New Roman" w:cs="Times New Roman"/>
          <w:color w:val="2B2B2B"/>
          <w:sz w:val="28"/>
          <w:szCs w:val="28"/>
        </w:rPr>
        <w:t xml:space="preserve"> в условиях ее вхождения в глобальные инфраструктуры.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Исследование проблем обеспечения устойчивости функционирования критически важных информационно-телекоммуникационных систем Российской Федерации в условиях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восстановления работоспособности критически важных информационно-телекоммуникационных систем Российской Федерации после осуществления на них деструктивных воздействий.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классифицирования программных, аппаратных и программно-аппаратных сре</w:t>
      </w:r>
      <w:proofErr w:type="gramStart"/>
      <w:r w:rsidRPr="00C23817">
        <w:rPr>
          <w:rFonts w:ascii="Times New Roman" w:eastAsia="Times New Roman" w:hAnsi="Times New Roman" w:cs="Times New Roman"/>
          <w:color w:val="2B2B2B"/>
          <w:sz w:val="28"/>
          <w:szCs w:val="28"/>
        </w:rPr>
        <w:t>дств в к</w:t>
      </w:r>
      <w:proofErr w:type="gramEnd"/>
      <w:r w:rsidRPr="00C23817">
        <w:rPr>
          <w:rFonts w:ascii="Times New Roman" w:eastAsia="Times New Roman" w:hAnsi="Times New Roman" w:cs="Times New Roman"/>
          <w:color w:val="2B2B2B"/>
          <w:sz w:val="28"/>
          <w:szCs w:val="28"/>
        </w:rPr>
        <w:t>ачестве образцов информационного оружия.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выявления признаков функционирования программных средств реализации скрытого информационного воздействия</w:t>
      </w:r>
      <w:proofErr w:type="gramEnd"/>
      <w:r w:rsidRPr="00C23817">
        <w:rPr>
          <w:rFonts w:ascii="Times New Roman" w:eastAsia="Times New Roman" w:hAnsi="Times New Roman" w:cs="Times New Roman"/>
          <w:color w:val="2B2B2B"/>
          <w:sz w:val="28"/>
          <w:szCs w:val="28"/>
        </w:rPr>
        <w:t xml:space="preserve"> в действующих критически важных информационно-телекоммуникационных системах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общесистемных и специальных средств защиты критически важных </w:t>
      </w:r>
      <w:proofErr w:type="spellStart"/>
      <w:r w:rsidRPr="00C23817">
        <w:rPr>
          <w:rFonts w:ascii="Times New Roman" w:eastAsia="Times New Roman" w:hAnsi="Times New Roman" w:cs="Times New Roman"/>
          <w:color w:val="2B2B2B"/>
          <w:sz w:val="28"/>
          <w:szCs w:val="28"/>
        </w:rPr>
        <w:t>инфомационно-телекоммуникационных</w:t>
      </w:r>
      <w:proofErr w:type="spellEnd"/>
      <w:r w:rsidRPr="00C23817">
        <w:rPr>
          <w:rFonts w:ascii="Times New Roman" w:eastAsia="Times New Roman" w:hAnsi="Times New Roman" w:cs="Times New Roman"/>
          <w:color w:val="2B2B2B"/>
          <w:sz w:val="28"/>
          <w:szCs w:val="28"/>
        </w:rPr>
        <w:t xml:space="preserve">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программного обеспечения информационно-телекоммуникационных систем на отсутствие </w:t>
      </w:r>
      <w:proofErr w:type="spellStart"/>
      <w:r w:rsidRPr="00C23817">
        <w:rPr>
          <w:rFonts w:ascii="Times New Roman" w:eastAsia="Times New Roman" w:hAnsi="Times New Roman" w:cs="Times New Roman"/>
          <w:color w:val="2B2B2B"/>
          <w:sz w:val="28"/>
          <w:szCs w:val="28"/>
        </w:rPr>
        <w:t>недекларированных</w:t>
      </w:r>
      <w:proofErr w:type="spellEnd"/>
      <w:r w:rsidRPr="00C23817">
        <w:rPr>
          <w:rFonts w:ascii="Times New Roman" w:eastAsia="Times New Roman" w:hAnsi="Times New Roman" w:cs="Times New Roman"/>
          <w:color w:val="2B2B2B"/>
          <w:sz w:val="28"/>
          <w:szCs w:val="28"/>
        </w:rPr>
        <w:t xml:space="preserve"> возможностей.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экспертизы и сертификационных испытаний базового и прикладного программного обеспечения, предназначенного для функционирования в составе критически важных информационно-телекоммуникационных систем Российской Федерации.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специализированных распределенных автоматизированных систем управления, основ теории информационной безопасности автоматизированных систем (аксиоматика, анализ, метрология, синтез).</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технологических основ </w:t>
      </w:r>
      <w:proofErr w:type="spellStart"/>
      <w:r w:rsidRPr="00C23817">
        <w:rPr>
          <w:rFonts w:ascii="Times New Roman" w:eastAsia="Times New Roman" w:hAnsi="Times New Roman" w:cs="Times New Roman"/>
          <w:color w:val="2B2B2B"/>
          <w:sz w:val="28"/>
          <w:szCs w:val="28"/>
        </w:rPr>
        <w:t>контентной</w:t>
      </w:r>
      <w:proofErr w:type="spellEnd"/>
      <w:r w:rsidRPr="00C23817">
        <w:rPr>
          <w:rFonts w:ascii="Times New Roman" w:eastAsia="Times New Roman" w:hAnsi="Times New Roman" w:cs="Times New Roman"/>
          <w:color w:val="2B2B2B"/>
          <w:sz w:val="28"/>
          <w:szCs w:val="28"/>
        </w:rPr>
        <w:t xml:space="preserve"> фильтрации Интернет-ресурсов.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защиты пользователей Интернета от негативных ауди</w:t>
      </w:r>
      <w:proofErr w:type="gramStart"/>
      <w:r w:rsidRPr="00C23817">
        <w:rPr>
          <w:rFonts w:ascii="Times New Roman" w:eastAsia="Times New Roman" w:hAnsi="Times New Roman" w:cs="Times New Roman"/>
          <w:color w:val="2B2B2B"/>
          <w:sz w:val="28"/>
          <w:szCs w:val="28"/>
        </w:rPr>
        <w:t>о-</w:t>
      </w:r>
      <w:proofErr w:type="gramEnd"/>
      <w:r w:rsidRPr="00C23817">
        <w:rPr>
          <w:rFonts w:ascii="Times New Roman" w:eastAsia="Times New Roman" w:hAnsi="Times New Roman" w:cs="Times New Roman"/>
          <w:color w:val="2B2B2B"/>
          <w:sz w:val="28"/>
          <w:szCs w:val="28"/>
        </w:rPr>
        <w:t xml:space="preserve"> и </w:t>
      </w:r>
      <w:proofErr w:type="spellStart"/>
      <w:r w:rsidRPr="00C23817">
        <w:rPr>
          <w:rFonts w:ascii="Times New Roman" w:eastAsia="Times New Roman" w:hAnsi="Times New Roman" w:cs="Times New Roman"/>
          <w:color w:val="2B2B2B"/>
          <w:sz w:val="28"/>
          <w:szCs w:val="28"/>
        </w:rPr>
        <w:t>видеозакладок</w:t>
      </w:r>
      <w:proofErr w:type="spellEnd"/>
      <w:r w:rsidRPr="00C23817">
        <w:rPr>
          <w:rFonts w:ascii="Times New Roman" w:eastAsia="Times New Roman" w:hAnsi="Times New Roman" w:cs="Times New Roman"/>
          <w:color w:val="2B2B2B"/>
          <w:sz w:val="28"/>
          <w:szCs w:val="28"/>
        </w:rPr>
        <w:t>.</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обеспечения информационной безопасности в технологиях дистанционного обучения.</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фундаментальных проблем теоретической криптографии и смежных областей математики.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алгоритмов симметричного шифрования для использования в перспективных отечественных средствах криптографической защиты информации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проблем разработки функций </w:t>
      </w:r>
      <w:proofErr w:type="spellStart"/>
      <w:r w:rsidRPr="00C23817">
        <w:rPr>
          <w:rFonts w:ascii="Times New Roman" w:eastAsia="Times New Roman" w:hAnsi="Times New Roman" w:cs="Times New Roman"/>
          <w:color w:val="2B2B2B"/>
          <w:sz w:val="28"/>
          <w:szCs w:val="28"/>
        </w:rPr>
        <w:t>хэширования</w:t>
      </w:r>
      <w:proofErr w:type="spellEnd"/>
      <w:r w:rsidRPr="00C23817">
        <w:rPr>
          <w:rFonts w:ascii="Times New Roman" w:eastAsia="Times New Roman" w:hAnsi="Times New Roman" w:cs="Times New Roman"/>
          <w:color w:val="2B2B2B"/>
          <w:sz w:val="28"/>
          <w:szCs w:val="28"/>
        </w:rPr>
        <w:t xml:space="preserve"> и криптографических методов контроля целостности информации для использования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анализа криптографических алгоритмов и протоколов, используемых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roofErr w:type="gramStart"/>
      <w:r w:rsidRPr="00C23817">
        <w:rPr>
          <w:rFonts w:ascii="Times New Roman" w:eastAsia="Times New Roman" w:hAnsi="Times New Roman" w:cs="Times New Roman"/>
          <w:color w:val="2B2B2B"/>
          <w:sz w:val="28"/>
          <w:szCs w:val="28"/>
        </w:rPr>
        <w:t>Исследование проблем разработки новых и адаптации существующих криптографических протоколов для использования в перспективных отечественных СКЗИ, предназначенных для обеспечения информационной безопасности электронного документооборота в критически важных информационных системах, в том числе удостоверяющих центров.</w:t>
      </w:r>
      <w:proofErr w:type="gramEnd"/>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проблем разработки схем электронной цифровой подписи и алгоритмов шифрования с открытым ключом для использования </w:t>
      </w:r>
      <w:proofErr w:type="gramStart"/>
      <w:r w:rsidRPr="00C23817">
        <w:rPr>
          <w:rFonts w:ascii="Times New Roman" w:eastAsia="Times New Roman" w:hAnsi="Times New Roman" w:cs="Times New Roman"/>
          <w:color w:val="2B2B2B"/>
          <w:sz w:val="28"/>
          <w:szCs w:val="28"/>
        </w:rPr>
        <w:t>в</w:t>
      </w:r>
      <w:proofErr w:type="gramEnd"/>
      <w:r w:rsidRPr="00C23817">
        <w:rPr>
          <w:rFonts w:ascii="Times New Roman" w:eastAsia="Times New Roman" w:hAnsi="Times New Roman" w:cs="Times New Roman"/>
          <w:color w:val="2B2B2B"/>
          <w:sz w:val="28"/>
          <w:szCs w:val="28"/>
        </w:rPr>
        <w:t xml:space="preserve"> перспективных отечественных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нормативно-методической базы в области криптографической защиты информации.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анализа основных направлений и тенденций развития отечественных и зарубежных СКЗИ.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единой терминологической базы в области криптографии.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современных методов стеганографии.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использования достижений физики и техники для получения доступа к информации, обрабатываемой на современных технических средствах, в том числе исследование физических основ утечки информации от технических средств по побочным каналам, разработка методов аналитической обработки побочных сигналов.</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оценки алгоритмических и технологических особенностей новейших зарубежных и отечественных технических средств обработки информации и информационных носителей.</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информационного доступа к каналам связи.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методологии оценивания защищенности, комплексных методов и средств защиты технических средств обработки информации от физико-технических методов несанкционированного доступа, совершенствование соответствующей нормативной базы.</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создания технических средств обработки информации</w:t>
      </w:r>
      <w:proofErr w:type="gramEnd"/>
      <w:r w:rsidRPr="00C23817">
        <w:rPr>
          <w:rFonts w:ascii="Times New Roman" w:eastAsia="Times New Roman" w:hAnsi="Times New Roman" w:cs="Times New Roman"/>
          <w:color w:val="2B2B2B"/>
          <w:sz w:val="28"/>
          <w:szCs w:val="28"/>
        </w:rPr>
        <w:t xml:space="preserve"> и информационных носителей, защищенных от физико-технических методов информационного доступа.</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сравнительного анализа тенденций развития физико-технических проблем защиты информации</w:t>
      </w:r>
      <w:proofErr w:type="gramEnd"/>
      <w:r w:rsidRPr="00C23817">
        <w:rPr>
          <w:rFonts w:ascii="Times New Roman" w:eastAsia="Times New Roman" w:hAnsi="Times New Roman" w:cs="Times New Roman"/>
          <w:color w:val="2B2B2B"/>
          <w:sz w:val="28"/>
          <w:szCs w:val="28"/>
        </w:rPr>
        <w:t xml:space="preserve"> в стране и за рубежом.</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lastRenderedPageBreak/>
        <w:t xml:space="preserve">Исследование </w:t>
      </w:r>
      <w:proofErr w:type="gramStart"/>
      <w:r w:rsidRPr="00C23817">
        <w:rPr>
          <w:rFonts w:ascii="Times New Roman" w:eastAsia="Times New Roman" w:hAnsi="Times New Roman" w:cs="Times New Roman"/>
          <w:color w:val="2B2B2B"/>
          <w:sz w:val="28"/>
          <w:szCs w:val="28"/>
        </w:rPr>
        <w:t>проблем выбора архитектурных вариантов построения вычислительных систем высокой</w:t>
      </w:r>
      <w:proofErr w:type="gramEnd"/>
      <w:r w:rsidRPr="00C23817">
        <w:rPr>
          <w:rFonts w:ascii="Times New Roman" w:eastAsia="Times New Roman" w:hAnsi="Times New Roman" w:cs="Times New Roman"/>
          <w:color w:val="2B2B2B"/>
          <w:sz w:val="28"/>
          <w:szCs w:val="28"/>
        </w:rPr>
        <w:t xml:space="preserve"> производительности, алгоритмического и программного обеспечения с учетом особенностей криптографических задач.</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 xml:space="preserve">Исследование </w:t>
      </w:r>
      <w:proofErr w:type="gramStart"/>
      <w:r w:rsidRPr="00C23817">
        <w:rPr>
          <w:rFonts w:ascii="Times New Roman" w:eastAsia="Times New Roman" w:hAnsi="Times New Roman" w:cs="Times New Roman"/>
          <w:color w:val="2B2B2B"/>
          <w:sz w:val="28"/>
          <w:szCs w:val="28"/>
        </w:rPr>
        <w:t>проблем построения автоматизированных систем обработки криптографической информации</w:t>
      </w:r>
      <w:proofErr w:type="gramEnd"/>
      <w:r w:rsidRPr="00C23817">
        <w:rPr>
          <w:rFonts w:ascii="Times New Roman" w:eastAsia="Times New Roman" w:hAnsi="Times New Roman" w:cs="Times New Roman"/>
          <w:color w:val="2B2B2B"/>
          <w:sz w:val="28"/>
          <w:szCs w:val="28"/>
        </w:rPr>
        <w:t xml:space="preserve"> в неоднородной вычислительной среде.</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управления распределенными вычислительными процессами.</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разработки и обоснования моделей угроз и стратегий защиты объектов от технических разведок.</w:t>
      </w:r>
    </w:p>
    <w:p w:rsidR="00C23817" w:rsidRP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совершенствования методов и сре</w:t>
      </w:r>
      <w:proofErr w:type="gramStart"/>
      <w:r w:rsidRPr="00C23817">
        <w:rPr>
          <w:rFonts w:ascii="Times New Roman" w:eastAsia="Times New Roman" w:hAnsi="Times New Roman" w:cs="Times New Roman"/>
          <w:color w:val="2B2B2B"/>
          <w:sz w:val="28"/>
          <w:szCs w:val="28"/>
        </w:rPr>
        <w:t>дств пр</w:t>
      </w:r>
      <w:proofErr w:type="gramEnd"/>
      <w:r w:rsidRPr="00C23817">
        <w:rPr>
          <w:rFonts w:ascii="Times New Roman" w:eastAsia="Times New Roman" w:hAnsi="Times New Roman" w:cs="Times New Roman"/>
          <w:color w:val="2B2B2B"/>
          <w:sz w:val="28"/>
          <w:szCs w:val="28"/>
        </w:rPr>
        <w:t>отиводействия техническим разведкам.</w:t>
      </w:r>
    </w:p>
    <w:p w:rsidR="00C23817" w:rsidRDefault="00C23817"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r w:rsidRPr="00C23817">
        <w:rPr>
          <w:rFonts w:ascii="Times New Roman" w:eastAsia="Times New Roman" w:hAnsi="Times New Roman" w:cs="Times New Roman"/>
          <w:color w:val="2B2B2B"/>
          <w:sz w:val="28"/>
          <w:szCs w:val="28"/>
        </w:rPr>
        <w:t>Исследование проблем контроля состояния и достаточности принимаемых мер по противодействию техническим разведкам на объектах защиты.</w:t>
      </w:r>
    </w:p>
    <w:p w:rsidR="00847708" w:rsidRPr="00C23817" w:rsidRDefault="00847708" w:rsidP="00C23817">
      <w:pPr>
        <w:numPr>
          <w:ilvl w:val="0"/>
          <w:numId w:val="1"/>
        </w:numPr>
        <w:spacing w:after="0" w:line="360" w:lineRule="atLeast"/>
        <w:ind w:left="300"/>
        <w:jc w:val="both"/>
        <w:textAlignment w:val="baseline"/>
        <w:rPr>
          <w:rFonts w:ascii="Times New Roman" w:eastAsia="Times New Roman" w:hAnsi="Times New Roman" w:cs="Times New Roman"/>
          <w:color w:val="2B2B2B"/>
          <w:sz w:val="28"/>
          <w:szCs w:val="28"/>
        </w:rPr>
      </w:pPr>
    </w:p>
    <w:p w:rsidR="00847708" w:rsidRDefault="00847708" w:rsidP="00C23817">
      <w:pPr>
        <w:tabs>
          <w:tab w:val="left" w:pos="1560"/>
        </w:tabs>
        <w:jc w:val="both"/>
        <w:rPr>
          <w:rFonts w:ascii="Times New Roman" w:hAnsi="Times New Roman" w:cs="Times New Roman"/>
          <w:sz w:val="28"/>
          <w:szCs w:val="28"/>
        </w:rPr>
      </w:pPr>
      <w:r>
        <w:rPr>
          <w:noProof/>
        </w:rPr>
        <w:drawing>
          <wp:inline distT="0" distB="0" distL="0" distR="0">
            <wp:extent cx="5940425" cy="4455319"/>
            <wp:effectExtent l="19050" t="0" r="3175" b="0"/>
            <wp:docPr id="17" name="Рисунок 17" descr="http://cf.ppt-online.org/files/slide/o/OMhD0aKoXGLtPxA4rpFTBgRyzfidJC1E7uWYQj/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f.ppt-online.org/files/slide/o/OMhD0aKoXGLtPxA4rpFTBgRyzfidJC1E7uWYQj/slide-9.jpg"/>
                    <pic:cNvPicPr>
                      <a:picLocks noChangeAspect="1" noChangeArrowheads="1"/>
                    </pic:cNvPicPr>
                  </pic:nvPicPr>
                  <pic:blipFill>
                    <a:blip r:embed="rId9"/>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Default="00847708" w:rsidP="00847708">
      <w:pPr>
        <w:rPr>
          <w:rFonts w:ascii="Times New Roman" w:hAnsi="Times New Roman" w:cs="Times New Roman"/>
          <w:sz w:val="28"/>
          <w:szCs w:val="28"/>
        </w:rPr>
      </w:pPr>
    </w:p>
    <w:p w:rsidR="008C14C3" w:rsidRDefault="00847708" w:rsidP="00847708">
      <w:pPr>
        <w:tabs>
          <w:tab w:val="left" w:pos="2760"/>
        </w:tabs>
        <w:rPr>
          <w:rFonts w:ascii="Times New Roman" w:hAnsi="Times New Roman" w:cs="Times New Roman"/>
          <w:sz w:val="28"/>
          <w:szCs w:val="28"/>
        </w:rPr>
      </w:pPr>
      <w:r>
        <w:rPr>
          <w:rFonts w:ascii="Times New Roman" w:hAnsi="Times New Roman" w:cs="Times New Roman"/>
          <w:sz w:val="28"/>
          <w:szCs w:val="28"/>
        </w:rPr>
        <w:tab/>
      </w:r>
    </w:p>
    <w:p w:rsidR="00847708" w:rsidRDefault="00847708" w:rsidP="00847708">
      <w:pPr>
        <w:tabs>
          <w:tab w:val="left" w:pos="2760"/>
        </w:tabs>
        <w:rPr>
          <w:rFonts w:ascii="Times New Roman" w:hAnsi="Times New Roman" w:cs="Times New Roman"/>
          <w:sz w:val="28"/>
          <w:szCs w:val="28"/>
        </w:rPr>
      </w:pPr>
    </w:p>
    <w:p w:rsidR="00847708" w:rsidRDefault="00847708" w:rsidP="00847708">
      <w:pPr>
        <w:tabs>
          <w:tab w:val="left" w:pos="2760"/>
        </w:tabs>
      </w:pPr>
      <w:r>
        <w:rPr>
          <w:noProof/>
        </w:rPr>
        <w:lastRenderedPageBreak/>
        <w:drawing>
          <wp:inline distT="0" distB="0" distL="0" distR="0">
            <wp:extent cx="5940425" cy="4455319"/>
            <wp:effectExtent l="19050" t="0" r="3175" b="0"/>
            <wp:docPr id="20" name="Рисунок 20" descr="http://cf.ppt-online.org/files/slide/o/OMhD0aKoXGLtPxA4rpFTBgRyzfidJC1E7uWYQj/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f.ppt-online.org/files/slide/o/OMhD0aKoXGLtPxA4rpFTBgRyzfidJC1E7uWYQj/slide-11.jpg"/>
                    <pic:cNvPicPr>
                      <a:picLocks noChangeAspect="1" noChangeArrowheads="1"/>
                    </pic:cNvPicPr>
                  </pic:nvPicPr>
                  <pic:blipFill>
                    <a:blip r:embed="rId10"/>
                    <a:srcRect/>
                    <a:stretch>
                      <a:fillRect/>
                    </a:stretch>
                  </pic:blipFill>
                  <pic:spPr bwMode="auto">
                    <a:xfrm>
                      <a:off x="0" y="0"/>
                      <a:ext cx="5940425" cy="4455319"/>
                    </a:xfrm>
                    <a:prstGeom prst="rect">
                      <a:avLst/>
                    </a:prstGeom>
                    <a:noFill/>
                    <a:ln w="9525">
                      <a:noFill/>
                      <a:miter lim="800000"/>
                      <a:headEnd/>
                      <a:tailEnd/>
                    </a:ln>
                  </pic:spPr>
                </pic:pic>
              </a:graphicData>
            </a:graphic>
          </wp:inline>
        </w:drawing>
      </w:r>
      <w:r w:rsidRPr="00847708">
        <w:t xml:space="preserve"> </w:t>
      </w:r>
      <w:r>
        <w:rPr>
          <w:noProof/>
        </w:rPr>
        <w:drawing>
          <wp:inline distT="0" distB="0" distL="0" distR="0">
            <wp:extent cx="5940425" cy="4455319"/>
            <wp:effectExtent l="19050" t="0" r="3175" b="0"/>
            <wp:docPr id="23" name="Рисунок 23" descr="http://cf.ppt-online.org/files/slide/o/OMhD0aKoXGLtPxA4rpFTBgRyzfidJC1E7uWYQj/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f.ppt-online.org/files/slide/o/OMhD0aKoXGLtPxA4rpFTBgRyzfidJC1E7uWYQj/slide-12.jpg"/>
                    <pic:cNvPicPr>
                      <a:picLocks noChangeAspect="1" noChangeArrowheads="1"/>
                    </pic:cNvPicPr>
                  </pic:nvPicPr>
                  <pic:blipFill>
                    <a:blip r:embed="rId11"/>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847708" w:rsidRPr="00847708" w:rsidRDefault="00847708" w:rsidP="00847708">
      <w:pPr>
        <w:tabs>
          <w:tab w:val="left" w:pos="2760"/>
        </w:tabs>
        <w:rPr>
          <w:rFonts w:ascii="Times New Roman" w:hAnsi="Times New Roman" w:cs="Times New Roman"/>
          <w:sz w:val="28"/>
          <w:szCs w:val="28"/>
        </w:rPr>
      </w:pPr>
      <w:r>
        <w:rPr>
          <w:noProof/>
        </w:rPr>
        <w:lastRenderedPageBreak/>
        <w:drawing>
          <wp:inline distT="0" distB="0" distL="0" distR="0">
            <wp:extent cx="5940425" cy="3847074"/>
            <wp:effectExtent l="19050" t="0" r="3175" b="0"/>
            <wp:docPr id="26" name="Рисунок 26" descr="http://uskof.ucoz.ru/pic/structur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uskof.ucoz.ru/pic/structureIB.jpg"/>
                    <pic:cNvPicPr>
                      <a:picLocks noChangeAspect="1" noChangeArrowheads="1"/>
                    </pic:cNvPicPr>
                  </pic:nvPicPr>
                  <pic:blipFill>
                    <a:blip r:embed="rId12"/>
                    <a:srcRect/>
                    <a:stretch>
                      <a:fillRect/>
                    </a:stretch>
                  </pic:blipFill>
                  <pic:spPr bwMode="auto">
                    <a:xfrm>
                      <a:off x="0" y="0"/>
                      <a:ext cx="5940425" cy="3847074"/>
                    </a:xfrm>
                    <a:prstGeom prst="rect">
                      <a:avLst/>
                    </a:prstGeom>
                    <a:noFill/>
                    <a:ln w="9525">
                      <a:noFill/>
                      <a:miter lim="800000"/>
                      <a:headEnd/>
                      <a:tailEnd/>
                    </a:ln>
                  </pic:spPr>
                </pic:pic>
              </a:graphicData>
            </a:graphic>
          </wp:inline>
        </w:drawing>
      </w:r>
    </w:p>
    <w:sectPr w:rsidR="00847708" w:rsidRPr="00847708" w:rsidSect="002D6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D0872"/>
    <w:multiLevelType w:val="multilevel"/>
    <w:tmpl w:val="5CCC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2A61"/>
    <w:rsid w:val="00097E2B"/>
    <w:rsid w:val="001C4461"/>
    <w:rsid w:val="002D68F2"/>
    <w:rsid w:val="00681820"/>
    <w:rsid w:val="00847708"/>
    <w:rsid w:val="008C14C3"/>
    <w:rsid w:val="00A133E4"/>
    <w:rsid w:val="00A21ABD"/>
    <w:rsid w:val="00B5694D"/>
    <w:rsid w:val="00BB2ABB"/>
    <w:rsid w:val="00C23817"/>
    <w:rsid w:val="00C75CC7"/>
    <w:rsid w:val="00E76D8C"/>
    <w:rsid w:val="00F02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8F2"/>
  </w:style>
  <w:style w:type="paragraph" w:styleId="2">
    <w:name w:val="heading 2"/>
    <w:basedOn w:val="a"/>
    <w:link w:val="20"/>
    <w:uiPriority w:val="9"/>
    <w:qFormat/>
    <w:rsid w:val="00F02A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75C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2A6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C75CC7"/>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C75CC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21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21ABD"/>
    <w:rPr>
      <w:rFonts w:ascii="Tahoma" w:hAnsi="Tahoma" w:cs="Tahoma"/>
      <w:sz w:val="16"/>
      <w:szCs w:val="16"/>
    </w:rPr>
  </w:style>
  <w:style w:type="character" w:styleId="a6">
    <w:name w:val="Strong"/>
    <w:basedOn w:val="a0"/>
    <w:uiPriority w:val="22"/>
    <w:qFormat/>
    <w:rsid w:val="00C23817"/>
    <w:rPr>
      <w:b/>
      <w:bCs/>
    </w:rPr>
  </w:style>
</w:styles>
</file>

<file path=word/webSettings.xml><?xml version="1.0" encoding="utf-8"?>
<w:webSettings xmlns:r="http://schemas.openxmlformats.org/officeDocument/2006/relationships" xmlns:w="http://schemas.openxmlformats.org/wordprocessingml/2006/main">
  <w:divs>
    <w:div w:id="61560164">
      <w:bodyDiv w:val="1"/>
      <w:marLeft w:val="0"/>
      <w:marRight w:val="0"/>
      <w:marTop w:val="0"/>
      <w:marBottom w:val="0"/>
      <w:divBdr>
        <w:top w:val="none" w:sz="0" w:space="0" w:color="auto"/>
        <w:left w:val="none" w:sz="0" w:space="0" w:color="auto"/>
        <w:bottom w:val="none" w:sz="0" w:space="0" w:color="auto"/>
        <w:right w:val="none" w:sz="0" w:space="0" w:color="auto"/>
      </w:divBdr>
    </w:div>
    <w:div w:id="265886405">
      <w:bodyDiv w:val="1"/>
      <w:marLeft w:val="0"/>
      <w:marRight w:val="0"/>
      <w:marTop w:val="0"/>
      <w:marBottom w:val="0"/>
      <w:divBdr>
        <w:top w:val="none" w:sz="0" w:space="0" w:color="auto"/>
        <w:left w:val="none" w:sz="0" w:space="0" w:color="auto"/>
        <w:bottom w:val="none" w:sz="0" w:space="0" w:color="auto"/>
        <w:right w:val="none" w:sz="0" w:space="0" w:color="auto"/>
      </w:divBdr>
    </w:div>
    <w:div w:id="472792650">
      <w:bodyDiv w:val="1"/>
      <w:marLeft w:val="0"/>
      <w:marRight w:val="0"/>
      <w:marTop w:val="0"/>
      <w:marBottom w:val="0"/>
      <w:divBdr>
        <w:top w:val="none" w:sz="0" w:space="0" w:color="auto"/>
        <w:left w:val="none" w:sz="0" w:space="0" w:color="auto"/>
        <w:bottom w:val="none" w:sz="0" w:space="0" w:color="auto"/>
        <w:right w:val="none" w:sz="0" w:space="0" w:color="auto"/>
      </w:divBdr>
      <w:divsChild>
        <w:div w:id="860511816">
          <w:marLeft w:val="0"/>
          <w:marRight w:val="0"/>
          <w:marTop w:val="0"/>
          <w:marBottom w:val="0"/>
          <w:divBdr>
            <w:top w:val="none" w:sz="0" w:space="0" w:color="auto"/>
            <w:left w:val="none" w:sz="0" w:space="0" w:color="auto"/>
            <w:bottom w:val="none" w:sz="0" w:space="0" w:color="auto"/>
            <w:right w:val="none" w:sz="0" w:space="0" w:color="auto"/>
          </w:divBdr>
        </w:div>
      </w:divsChild>
    </w:div>
    <w:div w:id="829323035">
      <w:bodyDiv w:val="1"/>
      <w:marLeft w:val="0"/>
      <w:marRight w:val="0"/>
      <w:marTop w:val="0"/>
      <w:marBottom w:val="0"/>
      <w:divBdr>
        <w:top w:val="none" w:sz="0" w:space="0" w:color="auto"/>
        <w:left w:val="none" w:sz="0" w:space="0" w:color="auto"/>
        <w:bottom w:val="none" w:sz="0" w:space="0" w:color="auto"/>
        <w:right w:val="none" w:sz="0" w:space="0" w:color="auto"/>
      </w:divBdr>
    </w:div>
    <w:div w:id="1164009331">
      <w:bodyDiv w:val="1"/>
      <w:marLeft w:val="0"/>
      <w:marRight w:val="0"/>
      <w:marTop w:val="0"/>
      <w:marBottom w:val="0"/>
      <w:divBdr>
        <w:top w:val="none" w:sz="0" w:space="0" w:color="auto"/>
        <w:left w:val="none" w:sz="0" w:space="0" w:color="auto"/>
        <w:bottom w:val="none" w:sz="0" w:space="0" w:color="auto"/>
        <w:right w:val="none" w:sz="0" w:space="0" w:color="auto"/>
      </w:divBdr>
    </w:div>
    <w:div w:id="1867790183">
      <w:bodyDiv w:val="1"/>
      <w:marLeft w:val="0"/>
      <w:marRight w:val="0"/>
      <w:marTop w:val="0"/>
      <w:marBottom w:val="0"/>
      <w:divBdr>
        <w:top w:val="none" w:sz="0" w:space="0" w:color="auto"/>
        <w:left w:val="none" w:sz="0" w:space="0" w:color="auto"/>
        <w:bottom w:val="none" w:sz="0" w:space="0" w:color="auto"/>
        <w:right w:val="none" w:sz="0" w:space="0" w:color="auto"/>
      </w:divBdr>
    </w:div>
    <w:div w:id="20453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24</Pages>
  <Words>5853</Words>
  <Characters>33364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9</cp:revision>
  <dcterms:created xsi:type="dcterms:W3CDTF">2017-04-04T10:17:00Z</dcterms:created>
  <dcterms:modified xsi:type="dcterms:W3CDTF">2017-04-07T07:31:00Z</dcterms:modified>
</cp:coreProperties>
</file>